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4A3" w:rsidRDefault="004B0E6B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u w:val="single"/>
          <w:lang w:eastAsia="ru-RU"/>
        </w:rPr>
        <w:t>СО ТЗ.0021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>УТВЕРЖДАЮ:</w:t>
      </w:r>
    </w:p>
    <w:p w:rsidR="00C814A3" w:rsidRDefault="004B0E6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Заместитель </w:t>
      </w:r>
    </w:p>
    <w:p w:rsidR="00C814A3" w:rsidRDefault="004B0E6B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генерального директора</w:t>
      </w:r>
    </w:p>
    <w:p w:rsidR="00C814A3" w:rsidRDefault="004B0E6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по техничес</w:t>
      </w:r>
      <w:r>
        <w:rPr>
          <w:rFonts w:ascii="Times New Roman" w:hAnsi="Times New Roman"/>
          <w:sz w:val="26"/>
          <w:szCs w:val="26"/>
        </w:rPr>
        <w:t xml:space="preserve">ким вопросам– </w:t>
      </w:r>
    </w:p>
    <w:p w:rsidR="00C814A3" w:rsidRDefault="004B0E6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главный инженер</w:t>
      </w:r>
    </w:p>
    <w:p w:rsidR="00C814A3" w:rsidRDefault="004B0E6B">
      <w:pPr>
        <w:tabs>
          <w:tab w:val="left" w:pos="6804"/>
        </w:tabs>
        <w:spacing w:after="0" w:line="240" w:lineRule="auto"/>
        <w:ind w:left="-25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________А.И. Таранков</w:t>
      </w:r>
    </w:p>
    <w:p w:rsidR="00C814A3" w:rsidRDefault="004B0E6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«___»___________ 2024 г.</w:t>
      </w:r>
    </w:p>
    <w:p w:rsidR="00C814A3" w:rsidRDefault="00C814A3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C814A3" w:rsidRDefault="00C814A3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C814A3" w:rsidRDefault="004B0E6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</w:p>
    <w:p w:rsidR="00C814A3" w:rsidRDefault="004B0E6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регламентированной закупки на поставку </w:t>
      </w:r>
    </w:p>
    <w:p w:rsidR="00C814A3" w:rsidRDefault="004B0E6B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ГСМ (бензин, дизельное топливо) в с. Чаа-Холь</w:t>
      </w:r>
    </w:p>
    <w:p w:rsidR="00C814A3" w:rsidRDefault="004B0E6B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C814A3" w:rsidRDefault="004B0E6B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1.1. Заказчик: АО «Россети Сибирь Тываэнерго».</w:t>
      </w:r>
    </w:p>
    <w:p w:rsidR="00C814A3" w:rsidRDefault="004B0E6B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1.2. Предмет закупки: поставка ГСМ (бензин, дизтопливо) в с. Чаа-Холь.</w:t>
      </w:r>
    </w:p>
    <w:p w:rsidR="00C814A3" w:rsidRDefault="00C814A3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C814A3" w:rsidRDefault="004B0E6B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C814A3" w:rsidRDefault="004B0E6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2.1.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Поставщик должен иметь сеть автозаправочных станций, находящиеся в </w:t>
      </w:r>
      <w:r>
        <w:rPr>
          <w:rFonts w:ascii="Times New Roman CYR" w:eastAsia="Times New Roman" w:hAnsi="Times New Roman CYR" w:cs="Times New Roman CYR"/>
          <w:sz w:val="26"/>
          <w:szCs w:val="26"/>
        </w:rPr>
        <w:t>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</w:t>
      </w:r>
      <w:r>
        <w:rPr>
          <w:rFonts w:ascii="Times New Roman CYR" w:eastAsia="Times New Roman" w:hAnsi="Times New Roman CYR" w:cs="Times New Roman CYR"/>
          <w:sz w:val="26"/>
          <w:szCs w:val="26"/>
        </w:rPr>
        <w:t>в Заказчика по адресам в соответствии с Таблицей 1.</w:t>
      </w:r>
    </w:p>
    <w:p w:rsidR="00C814A3" w:rsidRDefault="004B0E6B">
      <w:pPr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6819"/>
      </w:tblGrid>
      <w:tr w:rsidR="00C814A3">
        <w:tc>
          <w:tcPr>
            <w:tcW w:w="675" w:type="dxa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№</w:t>
            </w:r>
          </w:p>
        </w:tc>
        <w:tc>
          <w:tcPr>
            <w:tcW w:w="2977" w:type="dxa"/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Подразделение Заказчика</w:t>
            </w:r>
          </w:p>
        </w:tc>
        <w:tc>
          <w:tcPr>
            <w:tcW w:w="6819" w:type="dxa"/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Адрес</w:t>
            </w:r>
          </w:p>
        </w:tc>
      </w:tr>
      <w:tr w:rsidR="00C814A3">
        <w:tc>
          <w:tcPr>
            <w:tcW w:w="675" w:type="dxa"/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977" w:type="dxa"/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ВРЭС</w:t>
            </w:r>
          </w:p>
        </w:tc>
        <w:tc>
          <w:tcPr>
            <w:tcW w:w="6819" w:type="dxa"/>
            <w:vAlign w:val="center"/>
          </w:tcPr>
          <w:p w:rsidR="00C814A3" w:rsidRDefault="004B0E6B">
            <w:pPr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с. Чаа-Холь, ул. 60 лет Октября, 1</w:t>
            </w:r>
          </w:p>
        </w:tc>
      </w:tr>
    </w:tbl>
    <w:p w:rsidR="00C814A3" w:rsidRDefault="00C814A3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C814A3" w:rsidRDefault="004B0E6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2.2. Период поставки: в течение 365 календарных дней с момента заключения (подписания) договора.</w:t>
      </w:r>
    </w:p>
    <w:p w:rsidR="00C814A3" w:rsidRDefault="004B0E6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2.3. Отпуск и учет ГСМ должен осуществляться с применением магнитных карт </w:t>
      </w:r>
      <w:r>
        <w:rPr>
          <w:rFonts w:ascii="Times New Roman CYR" w:hAnsi="Times New Roman CYR" w:cs="Times New Roman CYR"/>
          <w:i/>
          <w:sz w:val="26"/>
          <w:szCs w:val="26"/>
        </w:rPr>
        <w:t>и (или</w:t>
      </w:r>
      <w:r>
        <w:rPr>
          <w:rFonts w:ascii="Times New Roman CYR" w:hAnsi="Times New Roman CYR" w:cs="Times New Roman CYR"/>
          <w:sz w:val="26"/>
          <w:szCs w:val="26"/>
        </w:rPr>
        <w:t>) талонов на АЗС поставщика.</w:t>
      </w:r>
    </w:p>
    <w:p w:rsidR="00C814A3" w:rsidRDefault="00C814A3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C814A3" w:rsidRDefault="004B0E6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C814A3" w:rsidRDefault="004B0E6B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3.1. Наименование видов продукции и планируемые объемы поставки продукции указаны в таблице 2.  Планируе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мая (предельная) цена закупки в рублях (с учетом НДС)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i/>
          <w:sz w:val="26"/>
          <w:szCs w:val="26"/>
        </w:rPr>
        <w:t>511 561,57</w:t>
      </w:r>
      <w:r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 xml:space="preserve">рублей, в т.ч. НДС – </w:t>
      </w:r>
      <w:r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>85 260,26</w:t>
      </w:r>
      <w:bookmarkStart w:id="0" w:name="_GoBack"/>
      <w:bookmarkEnd w:id="0"/>
      <w:r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рублей.</w:t>
      </w:r>
    </w:p>
    <w:p w:rsidR="00C814A3" w:rsidRDefault="004B0E6B">
      <w:pPr>
        <w:widowControl w:val="0"/>
        <w:shd w:val="clear" w:color="auto" w:fill="FFFFFF"/>
        <w:tabs>
          <w:tab w:val="left" w:pos="682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5"/>
          <w:sz w:val="26"/>
          <w:szCs w:val="26"/>
        </w:rPr>
      </w:pP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Таблица 2</w:t>
      </w:r>
    </w:p>
    <w:p w:rsidR="00C814A3" w:rsidRDefault="00C814A3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5"/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701"/>
        <w:gridCol w:w="1559"/>
        <w:gridCol w:w="851"/>
        <w:gridCol w:w="1984"/>
      </w:tblGrid>
      <w:tr w:rsidR="00C814A3">
        <w:trPr>
          <w:trHeight w:val="1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№ поз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Номер в программе 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C814A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Технические требования (ГОСТ)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Плановое количество*</w:t>
            </w:r>
          </w:p>
        </w:tc>
      </w:tr>
      <w:tr w:rsidR="00C814A3">
        <w:trPr>
          <w:trHeight w:val="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Бензин автомобильный АИ-92 н/э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32513-2013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14A3" w:rsidRDefault="004B0E6B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7 267</w:t>
            </w:r>
          </w:p>
        </w:tc>
      </w:tr>
      <w:tr w:rsidR="00C814A3">
        <w:trPr>
          <w:trHeight w:val="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Топливо дизельное по сезону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0251390001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32511-2013</w:t>
            </w:r>
          </w:p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ГОСТ Р 55475-2013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14A3" w:rsidRDefault="004B0E6B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1 238</w:t>
            </w:r>
          </w:p>
        </w:tc>
      </w:tr>
    </w:tbl>
    <w:p w:rsidR="00C814A3" w:rsidRDefault="004B0E6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i/>
          <w:sz w:val="24"/>
          <w:szCs w:val="24"/>
        </w:rPr>
        <w:lastRenderedPageBreak/>
        <w:t>*</w:t>
      </w:r>
      <w:r>
        <w:rPr>
          <w:rFonts w:ascii="Times New Roman CYR" w:eastAsia="Times New Roman" w:hAnsi="Times New Roman CYR" w:cs="Times New Roman CYR"/>
          <w:b/>
          <w:i/>
          <w:sz w:val="24"/>
          <w:szCs w:val="24"/>
        </w:rPr>
        <w:t>Указанный планируемый объем продукции является ориентировочным, допускаются отклонения от указанного объема в рамках суммы договора.</w:t>
      </w:r>
    </w:p>
    <w:p w:rsidR="00C814A3" w:rsidRDefault="004B0E6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Все налоги, сборы, отчисления и другие платежи, включая таможенные платежи и</w:t>
      </w:r>
      <w:r>
        <w:rPr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сборы, стоимость тары и упаковки, гаранти</w:t>
      </w:r>
      <w:r>
        <w:rPr>
          <w:rFonts w:ascii="Times New Roman CYR" w:hAnsi="Times New Roman CYR" w:cs="Times New Roman CYR"/>
          <w:sz w:val="26"/>
          <w:szCs w:val="26"/>
        </w:rPr>
        <w:t xml:space="preserve">йные обязательства включены в стоимость заявки/предложения участника. </w:t>
      </w:r>
    </w:p>
    <w:p w:rsidR="00C814A3" w:rsidRDefault="004B0E6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Планируемая (предельная) цена на поставку:</w:t>
      </w:r>
    </w:p>
    <w:p w:rsidR="00C814A3" w:rsidRDefault="004B0E6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Поставка горюче-смазочных материалов для нужд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АО «Россети Сибирь Тываэнерго» 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>осуществляется по ценам, установленным на АЗС в день заправки,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>х цен в данном регионе на день его заключения. Общая сумма заключаемого Договора составляет 426 301,31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рублей, без НДС.</w:t>
      </w:r>
    </w:p>
    <w:p w:rsidR="00C814A3" w:rsidRDefault="004B0E6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5. Общие технические требования к поставляемой продукции.</w:t>
      </w:r>
    </w:p>
    <w:p w:rsidR="00C814A3" w:rsidRDefault="004B0E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C814A3" w:rsidRDefault="004B0E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</w:p>
    <w:p w:rsidR="00C814A3" w:rsidRDefault="004B0E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Предлагаемые участником варианты техничес</w:t>
      </w:r>
      <w:r>
        <w:rPr>
          <w:rFonts w:ascii="Times New Roman CYR" w:eastAsia="Times New Roman" w:hAnsi="Times New Roman CYR" w:cs="Times New Roman CYR"/>
          <w:sz w:val="26"/>
          <w:szCs w:val="26"/>
        </w:rPr>
        <w:t>ких параметров и характеристик, а также условий поставки, не указанные в ТЗ, согласовываются дополнительно.</w:t>
      </w:r>
    </w:p>
    <w:p w:rsidR="00C814A3" w:rsidRDefault="004B0E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6. Требования к составу документов, предоставляемых участником в составе заявки.</w:t>
      </w:r>
    </w:p>
    <w:p w:rsidR="00C814A3" w:rsidRDefault="004B0E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в составе заявки должен приложить (в свободной форме) спис</w:t>
      </w:r>
      <w:r>
        <w:rPr>
          <w:rFonts w:ascii="Times New Roman CYR" w:eastAsia="Times New Roman" w:hAnsi="Times New Roman CYR" w:cs="Times New Roman CYR"/>
          <w:sz w:val="26"/>
          <w:szCs w:val="26"/>
        </w:rPr>
        <w:t>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</w:p>
    <w:p w:rsidR="00C814A3" w:rsidRDefault="004B0E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7. Требования к поставщику продукции</w:t>
      </w:r>
    </w:p>
    <w:p w:rsidR="00C814A3" w:rsidRDefault="004B0E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должен име</w:t>
      </w:r>
      <w:r>
        <w:rPr>
          <w:rFonts w:ascii="Times New Roman CYR" w:eastAsia="Times New Roman" w:hAnsi="Times New Roman CYR" w:cs="Times New Roman CYR"/>
          <w:sz w:val="26"/>
          <w:szCs w:val="26"/>
        </w:rPr>
        <w:t>ть (в собственности или в аренде) хотя бы одну АЗС, расположенную не далее 20 км от каждого из подразделений Заказчика, расположенных по адресам, указанным в Таблице 1.</w:t>
      </w:r>
    </w:p>
    <w:p w:rsidR="00C814A3" w:rsidRDefault="00C814A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C814A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C814A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C814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C814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Толстых А.А.</w:t>
            </w:r>
          </w:p>
        </w:tc>
      </w:tr>
      <w:tr w:rsidR="00C814A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C814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 и 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C814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C814A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C814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C814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4A3" w:rsidRDefault="004B0E6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000000" w:rsidRDefault="004B0E6B"/>
    <w:sectPr w:rsidR="00000000">
      <w:footerReference w:type="default" r:id="rId7"/>
      <w:pgSz w:w="12240" w:h="15840"/>
      <w:pgMar w:top="709" w:right="709" w:bottom="426" w:left="1276" w:header="720" w:footer="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4A3" w:rsidRDefault="004B0E6B">
      <w:pPr>
        <w:spacing w:after="0" w:line="240" w:lineRule="auto"/>
      </w:pPr>
      <w:r>
        <w:separator/>
      </w:r>
    </w:p>
  </w:endnote>
  <w:endnote w:type="continuationSeparator" w:id="0">
    <w:p w:rsidR="00C814A3" w:rsidRDefault="004B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A3" w:rsidRDefault="004B0E6B">
    <w:pPr>
      <w:pStyle w:val="ad"/>
      <w:tabs>
        <w:tab w:val="left" w:pos="2865"/>
        <w:tab w:val="center" w:pos="5127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814A3" w:rsidRDefault="00C814A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4A3" w:rsidRDefault="004B0E6B">
      <w:pPr>
        <w:spacing w:after="0" w:line="240" w:lineRule="auto"/>
      </w:pPr>
      <w:r>
        <w:separator/>
      </w:r>
    </w:p>
  </w:footnote>
  <w:footnote w:type="continuationSeparator" w:id="0">
    <w:p w:rsidR="00C814A3" w:rsidRDefault="004B0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B51EB"/>
    <w:multiLevelType w:val="multilevel"/>
    <w:tmpl w:val="8C66909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" w15:restartNumberingAfterBreak="0">
    <w:nsid w:val="22A83777"/>
    <w:multiLevelType w:val="hybridMultilevel"/>
    <w:tmpl w:val="2A7C59FC"/>
    <w:lvl w:ilvl="0" w:tplc="879E51A4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 CYR"/>
      </w:rPr>
    </w:lvl>
    <w:lvl w:ilvl="1" w:tplc="6A72EF7A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BD1EA414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11929580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D2FEF872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BE94CFF2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1F544448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F0D4A33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C2A84D36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" w15:restartNumberingAfterBreak="0">
    <w:nsid w:val="23B93404"/>
    <w:multiLevelType w:val="hybridMultilevel"/>
    <w:tmpl w:val="80943D10"/>
    <w:lvl w:ilvl="0" w:tplc="05AAAE5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3F4822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BCDD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504C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0E21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72C3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948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C6EC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C0B2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4C3959"/>
    <w:multiLevelType w:val="multilevel"/>
    <w:tmpl w:val="0F8E088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4" w15:restartNumberingAfterBreak="0">
    <w:nsid w:val="36022350"/>
    <w:multiLevelType w:val="hybridMultilevel"/>
    <w:tmpl w:val="CEBC9050"/>
    <w:lvl w:ilvl="0" w:tplc="CA86FA0C">
      <w:start w:val="4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 CYR"/>
        <w:b w:val="0"/>
        <w:vertAlign w:val="superscript"/>
      </w:rPr>
    </w:lvl>
    <w:lvl w:ilvl="1" w:tplc="3E98AA2E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56FC723E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28606E5E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8D6CD4F8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AF84F37E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A7F29290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4A8C3D14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AC3E5E12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5" w15:restartNumberingAfterBreak="0">
    <w:nsid w:val="70D316E9"/>
    <w:multiLevelType w:val="hybridMultilevel"/>
    <w:tmpl w:val="525E3B48"/>
    <w:lvl w:ilvl="0" w:tplc="8E26E3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70C93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5AF832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42B6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9E35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1EC4F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AA844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6BC73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9E47C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4A3"/>
    <w:rsid w:val="004B0E6B"/>
    <w:rsid w:val="00C8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3D996"/>
  <w15:docId w15:val="{9A8F825B-F5E2-453C-BB36-D7593A42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CC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afe">
    <w:name w:val="Название"/>
    <w:basedOn w:val="a"/>
    <w:link w:val="aff"/>
    <w:uiPriority w:val="10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">
    <w:name w:val="Название Знак"/>
    <w:link w:val="afe"/>
    <w:uiPriority w:val="1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694</Words>
  <Characters>3962</Characters>
  <Application>Microsoft Office Word</Application>
  <DocSecurity>0</DocSecurity>
  <Lines>33</Lines>
  <Paragraphs>9</Paragraphs>
  <ScaleCrop>false</ScaleCrop>
  <Company>МРСК Сибири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15</cp:revision>
  <dcterms:created xsi:type="dcterms:W3CDTF">2019-08-29T03:26:00Z</dcterms:created>
  <dcterms:modified xsi:type="dcterms:W3CDTF">2024-09-25T07:22:00Z</dcterms:modified>
  <cp:version>983040</cp:version>
</cp:coreProperties>
</file>